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63E6" w14:textId="77777777" w:rsidR="002F10DC" w:rsidRPr="00814176" w:rsidRDefault="002F10DC" w:rsidP="00D50A91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814176">
        <w:rPr>
          <w:rFonts w:ascii="Arial" w:eastAsiaTheme="minorEastAsia" w:hAnsi="Arial" w:cs="Arial"/>
          <w:noProof/>
          <w:sz w:val="20"/>
          <w:szCs w:val="20"/>
          <w:lang w:eastAsia="hu-HU"/>
        </w:rPr>
        <w:t>Tisztelt Hajótulajdonos!</w:t>
      </w:r>
    </w:p>
    <w:p w14:paraId="1C972AE0" w14:textId="77777777" w:rsidR="002F10DC" w:rsidRPr="00814176" w:rsidRDefault="002F10DC" w:rsidP="00814176">
      <w:pPr>
        <w:jc w:val="center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6E548F51" w14:textId="77777777" w:rsidR="00FB125C" w:rsidRDefault="00FB125C" w:rsidP="003D3360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D0AFC41" w14:textId="3D8E2D1A" w:rsidR="0075220E" w:rsidRDefault="0075220E" w:rsidP="003D3360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Elérkezett a </w:t>
      </w:r>
      <w:r w:rsidR="0044459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WIA </w:t>
      </w: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hajók</w:t>
      </w:r>
      <w:r w:rsidR="0006768B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szezonvégi tárolásának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ideje. </w:t>
      </w:r>
    </w:p>
    <w:p w14:paraId="529C5AAF" w14:textId="77777777" w:rsidR="00BA76F7" w:rsidRDefault="00BA76F7" w:rsidP="003D3360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9044646" w14:textId="410FA51D" w:rsidR="00BA76F7" w:rsidRPr="00C34102" w:rsidRDefault="00BA76F7" w:rsidP="00BA76F7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Jelen levelünkkel az ilyenkor mindenképpen szükséges állagmegőrzési munkálatok elvégzésére kínáluk lehetőséget Önnek. Ezen felül egyéb, nem kötelező karbantartási, javítási, munkák elvégzésére. Kérem, töltse 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le a hajója típu</w:t>
      </w:r>
      <w:r w:rsidR="006B44BD">
        <w:rPr>
          <w:rFonts w:ascii="Arial" w:eastAsiaTheme="minorEastAsia" w:hAnsi="Arial" w:cs="Arial"/>
          <w:noProof/>
          <w:sz w:val="20"/>
          <w:szCs w:val="20"/>
          <w:lang w:eastAsia="hu-HU"/>
        </w:rPr>
        <w:t>sának megfelelő megrendelőlapot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hajó típusának megfelelő hivatkozásra kattintva! Töltse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ki a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letöltött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táblázat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ok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szükséges rublikáit és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minél előbb, de legkésőbb </w:t>
      </w:r>
      <w:r w:rsidRPr="00C22E86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október 15-ig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küldje vissza részünkre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válaszlevélben</w:t>
      </w:r>
      <w:r w:rsidR="008A78DE">
        <w:rPr>
          <w:rFonts w:ascii="Arial" w:eastAsiaTheme="minorEastAsia" w:hAnsi="Arial" w:cs="Arial"/>
          <w:noProof/>
          <w:sz w:val="20"/>
          <w:szCs w:val="20"/>
          <w:lang w:eastAsia="hu-HU"/>
        </w:rPr>
        <w:t>.</w:t>
      </w:r>
    </w:p>
    <w:p w14:paraId="7408AAF7" w14:textId="77777777" w:rsidR="00BA76F7" w:rsidRDefault="00BA76F7" w:rsidP="00BA76F7">
      <w:pPr>
        <w:pStyle w:val="Listaszerbekezds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0F40BD75" w14:textId="77777777" w:rsidR="0075220E" w:rsidRPr="00875704" w:rsidRDefault="0075220E" w:rsidP="00EE6073">
      <w:pPr>
        <w:pStyle w:val="Listaszerbekezds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Szeretném felhívni szíves figyelm</w:t>
      </w:r>
      <w:r w:rsidR="0047446A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ét</w:t>
      </w:r>
      <w:r w:rsidR="00BF3860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,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hogy az ajánlat nem csak a télie</w:t>
      </w:r>
      <w:r w:rsidR="00044A68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sítési munkálatokat tartalmazza, hanem a tavaszi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="00523324"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beüzemelés </w:t>
      </w:r>
      <w:r w:rsidRP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költségeit is</w:t>
      </w:r>
      <w:r w:rsidR="00875704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!</w:t>
      </w:r>
    </w:p>
    <w:p w14:paraId="41B0FC5C" w14:textId="77777777" w:rsidR="00BF3860" w:rsidRPr="00C34102" w:rsidRDefault="00BF3860" w:rsidP="00EE6073">
      <w:pPr>
        <w:pStyle w:val="Listaszerbekezds"/>
        <w:ind w:left="0"/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DCE1A82" w14:textId="77777777" w:rsidR="00580111" w:rsidRPr="00580111" w:rsidRDefault="00580111" w:rsidP="008E2F3D">
      <w:pPr>
        <w:pStyle w:val="Listaszerbekezds"/>
        <w:ind w:left="0"/>
        <w:jc w:val="both"/>
        <w:rPr>
          <w:rFonts w:ascii="Arial" w:hAnsi="Arial" w:cs="Arial"/>
          <w:b/>
          <w:sz w:val="20"/>
          <w:szCs w:val="20"/>
          <w:lang w:eastAsia="hu-HU"/>
        </w:rPr>
      </w:pPr>
      <w:r w:rsidRPr="00580111">
        <w:rPr>
          <w:rFonts w:ascii="Arial" w:hAnsi="Arial" w:cs="Arial"/>
          <w:b/>
          <w:sz w:val="20"/>
          <w:szCs w:val="20"/>
          <w:lang w:eastAsia="hu-HU"/>
        </w:rPr>
        <w:t>Téliesítés, tavaszi beüzemelés szolgáltatás:</w:t>
      </w:r>
    </w:p>
    <w:p w14:paraId="26DBB2D6" w14:textId="47DC2006" w:rsidR="00580111" w:rsidRPr="009F0902" w:rsidRDefault="00580111" w:rsidP="00580111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bookmarkStart w:id="0" w:name="_Hlk81994046"/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>(</w:t>
      </w:r>
      <w:r w:rsidR="005312D4">
        <w:rPr>
          <w:rFonts w:ascii="Arial" w:eastAsiaTheme="minorEastAsia" w:hAnsi="Arial" w:cs="Arial"/>
          <w:noProof/>
          <w:sz w:val="20"/>
          <w:szCs w:val="20"/>
          <w:lang w:eastAsia="hu-HU"/>
        </w:rPr>
        <w:t>A letölthető</w:t>
      </w:r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bookmarkEnd w:id="0"/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>táblázat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 vonatkozó részének</w:t>
      </w:r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kitöltésével rendelhető)</w:t>
      </w:r>
    </w:p>
    <w:p w14:paraId="55688BC4" w14:textId="77777777" w:rsidR="00580111" w:rsidRDefault="00580111" w:rsidP="008E2F3D">
      <w:pPr>
        <w:pStyle w:val="Listaszerbekezds"/>
        <w:ind w:left="0"/>
        <w:jc w:val="both"/>
        <w:rPr>
          <w:rFonts w:ascii="Arial" w:hAnsi="Arial" w:cs="Arial"/>
          <w:sz w:val="20"/>
          <w:szCs w:val="20"/>
          <w:lang w:eastAsia="hu-HU"/>
        </w:rPr>
      </w:pPr>
    </w:p>
    <w:p w14:paraId="26C6B7BF" w14:textId="77777777" w:rsidR="008E2F3D" w:rsidRPr="00C34102" w:rsidRDefault="008E2F3D" w:rsidP="008E2F3D">
      <w:pPr>
        <w:pStyle w:val="Listaszerbekezds"/>
        <w:ind w:left="0"/>
        <w:jc w:val="both"/>
        <w:rPr>
          <w:rFonts w:ascii="Arial" w:eastAsiaTheme="minorHAnsi" w:hAnsi="Arial" w:cs="Arial"/>
          <w:kern w:val="0"/>
          <w:sz w:val="20"/>
          <w:szCs w:val="20"/>
          <w:lang w:eastAsia="hu-HU" w:bidi="ar-SA"/>
        </w:rPr>
      </w:pPr>
      <w:r w:rsidRPr="00C34102">
        <w:rPr>
          <w:rFonts w:ascii="Arial" w:hAnsi="Arial" w:cs="Arial"/>
          <w:sz w:val="20"/>
          <w:szCs w:val="20"/>
          <w:lang w:eastAsia="hu-HU"/>
        </w:rPr>
        <w:t>Vízen tárolt hajó esetén a vízrendszer vízvonal alatti csapjainak, alkatrészeinek fagymentesítése 100 %-ban nem megoldható. Ezen alkatrészek állagának megőrzése akkor biztosított, ha a téli tárolásra leszerződött kikötőben a hajó körüli fagyást meggátló vízkeringetés megfelelő intenzitással bír. Erre a szerviznek nincs ráhatása, ezért ezekért az alkatrészekért, valamint az ebből eredő károkért a szerviz felelősséget nem tud vállalni! A vízen tárolt hajók esetén a vízvonal alatti alkatrészek esetleges fagyásos meg</w:t>
      </w:r>
      <w:r w:rsidR="00BF345E">
        <w:rPr>
          <w:rFonts w:ascii="Arial" w:hAnsi="Arial" w:cs="Arial"/>
          <w:sz w:val="20"/>
          <w:szCs w:val="20"/>
          <w:lang w:eastAsia="hu-HU"/>
        </w:rPr>
        <w:t>hibásodásának megakadályozása nem a szerviz</w:t>
      </w:r>
      <w:r w:rsidRPr="00C34102">
        <w:rPr>
          <w:rFonts w:ascii="Arial" w:hAnsi="Arial" w:cs="Arial"/>
          <w:sz w:val="20"/>
          <w:szCs w:val="20"/>
          <w:lang w:eastAsia="hu-HU"/>
        </w:rPr>
        <w:t xml:space="preserve"> felelőssége!</w:t>
      </w:r>
    </w:p>
    <w:p w14:paraId="3083D030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7FB72B00" w14:textId="77777777" w:rsidR="009F0902" w:rsidRDefault="00BF345E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Téli tárolás alatti</w:t>
      </w:r>
      <w:r w:rsidR="009F0902" w:rsidRPr="009F09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ellenőrzések szolgáltatás</w:t>
      </w:r>
      <w:r w:rsidR="009F09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</w:t>
      </w:r>
      <w:r w:rsidR="009F0902" w:rsidRPr="009F09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:</w:t>
      </w:r>
    </w:p>
    <w:p w14:paraId="30F99F34" w14:textId="6C8F0E74" w:rsidR="00580111" w:rsidRPr="009F0902" w:rsidRDefault="005312D4" w:rsidP="00580111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>(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A letölthető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táblázat</w:t>
      </w:r>
      <w:r w:rsidR="00580111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ide vonatkozó részének</w:t>
      </w:r>
      <w:r w:rsidR="00580111" w:rsidRPr="009F09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kitöltésével rendelhető)</w:t>
      </w:r>
    </w:p>
    <w:p w14:paraId="735D5FA2" w14:textId="77777777" w:rsidR="009F0902" w:rsidRPr="009F0902" w:rsidRDefault="009F0902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602AD092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Lehetőséget nyújtunk a téli tárolás idején, megállopodás szerinti gyakoriság</w:t>
      </w:r>
      <w:r w:rsidR="00A911BE">
        <w:rPr>
          <w:rFonts w:ascii="Arial" w:eastAsiaTheme="minorEastAsia" w:hAnsi="Arial" w:cs="Arial"/>
          <w:noProof/>
          <w:sz w:val="20"/>
          <w:szCs w:val="20"/>
          <w:lang w:eastAsia="hu-HU"/>
        </w:rPr>
        <w:t>gal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hajó akkumulátortelepének töltése és fenékvíz helyzetének ellenőrzésére.</w:t>
      </w:r>
    </w:p>
    <w:p w14:paraId="659061A8" w14:textId="77777777" w:rsidR="006C75D8" w:rsidRDefault="006C75D8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Az ellenőrzés költségei </w:t>
      </w:r>
      <w:r w:rsidR="001E5FA0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alkalmanként</w:t>
      </w: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:</w:t>
      </w:r>
      <w:r w:rsidR="001E5FA0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</w:p>
    <w:p w14:paraId="6EFF4418" w14:textId="77777777" w:rsidR="006C75D8" w:rsidRPr="006C75D8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5 000 Ft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kiszállási díj, </w:t>
      </w:r>
    </w:p>
    <w:p w14:paraId="51E4334B" w14:textId="77777777" w:rsidR="006C75D8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160 Ft/km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="0044459E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út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díj (</w:t>
      </w:r>
      <w:r w:rsidR="0044459E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szerviz telephely és a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tárolás helyszine között</w:t>
      </w:r>
      <w:r w:rsidR="00F83B8F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oda-vissza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), valamint </w:t>
      </w:r>
    </w:p>
    <w:p w14:paraId="3A90B7B6" w14:textId="77777777" w:rsidR="006C75D8" w:rsidRPr="006C75D8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10 000 Ft</w:t>
      </w:r>
      <w:r w:rsidR="00C13EE7"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+ ÁFA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munkadíj. </w:t>
      </w:r>
    </w:p>
    <w:p w14:paraId="5CE4976F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Ez az időszakonkénti ellenőrzés nem garantálja azt, hogy a két időszakos ellenőrzés között nem történhet meghibásodás (beázás, töltők meghibásod</w:t>
      </w:r>
      <w:r w:rsidR="0044459E">
        <w:rPr>
          <w:rFonts w:ascii="Arial" w:eastAsiaTheme="minorEastAsia" w:hAnsi="Arial" w:cs="Arial"/>
          <w:noProof/>
          <w:sz w:val="20"/>
          <w:szCs w:val="20"/>
          <w:lang w:eastAsia="hu-HU"/>
        </w:rPr>
        <w:t>ása, parti táp megszünése, stb.), de mindenképpen hasznos lehet probléma megelőzés tekintetében!</w:t>
      </w:r>
    </w:p>
    <w:p w14:paraId="489260C1" w14:textId="77777777" w:rsidR="00C30447" w:rsidRPr="00C34102" w:rsidRDefault="00C30447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3296A761" w14:textId="77777777" w:rsidR="00411659" w:rsidRDefault="000C4662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Ezen szolgáltatás elvégzéséhez biztosítani kell számunkra a hajó megközelíthetőségét, azaz a téli tárolási helyre történő bejutást! Amennyiben meghiusul a bejutásunk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, ezt azonnal jelezzük a Tulajdonos felé telefonhívással és SMS üzenetben. A szolgáltatás ellenértékét ebben az esetben is téríteni köteles minden Hajótulajdonos! A sikeres ellenőrzésről a szerviz tájékoztatni köteles a Hajótulajdonost fényképes dokumentációval!</w:t>
      </w:r>
    </w:p>
    <w:p w14:paraId="589FF0DB" w14:textId="77777777" w:rsidR="000C4662" w:rsidRPr="00C34102" w:rsidRDefault="000C4662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AE7D961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Amennyiben egyéb hibajelenséget észlelünk (szél vagy a hó súlya alatt megrongálódott takaróponyva, extrém mértékű penészedés stb..) arról a hajó tulajdonosát tájékoztatjuk, valamint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hiba elhárítására kísérletet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teszünk.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Amennyiben az azonnali beavatkozás</w:t>
      </w:r>
      <w:r w:rsidR="000C4662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nem lehetséges, </w:t>
      </w:r>
      <w:r w:rsidR="008C400A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ajánlatot teszünk </w:t>
      </w:r>
      <w:r w:rsidR="005A34F6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 hiba elhárítására.</w:t>
      </w:r>
    </w:p>
    <w:p w14:paraId="7B8B0D37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2086F2EA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noProof/>
          <w:sz w:val="20"/>
          <w:szCs w:val="20"/>
          <w:u w:val="single"/>
          <w:lang w:eastAsia="hu-HU"/>
        </w:rPr>
      </w:pP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Szeretném felhívni szíves figyelmét, hogy a téli tárolás helyén 8 Amper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/töltő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áramellátás biztosítása szükséges, mivel az akkumulátorok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>at</w:t>
      </w:r>
      <w:r w:rsidR="00076141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a téli</w:t>
      </w:r>
      <w:r w:rsidR="0044459E">
        <w:rPr>
          <w:rFonts w:ascii="Arial" w:eastAsiaTheme="minorEastAsia" w:hAnsi="Arial" w:cs="Arial"/>
          <w:noProof/>
          <w:color w:val="FF0000"/>
          <w:sz w:val="20"/>
          <w:szCs w:val="20"/>
          <w:u w:val="single"/>
          <w:lang w:eastAsia="hu-HU"/>
        </w:rPr>
        <w:t xml:space="preserve"> időszakban is kell tölteni!</w:t>
      </w:r>
    </w:p>
    <w:p w14:paraId="7421BF44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b/>
          <w:noProof/>
          <w:sz w:val="20"/>
          <w:szCs w:val="20"/>
          <w:u w:val="single"/>
          <w:lang w:eastAsia="hu-HU"/>
        </w:rPr>
      </w:pPr>
    </w:p>
    <w:p w14:paraId="4DB37FC0" w14:textId="77777777" w:rsidR="001E5FA0" w:rsidRDefault="006F42BD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 w:rsidRPr="00C34102">
        <w:rPr>
          <w:rFonts w:ascii="Arial" w:hAnsi="Arial" w:cs="Arial"/>
          <w:noProof/>
          <w:sz w:val="20"/>
          <w:szCs w:val="20"/>
          <w:lang w:eastAsia="hu-HU"/>
        </w:rPr>
        <w:t>Javasoljuk továbbá,  hogy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 hajó külső és be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>lső</w:t>
      </w:r>
      <w:r w:rsidR="00CD4A13">
        <w:rPr>
          <w:rFonts w:ascii="Arial" w:hAnsi="Arial" w:cs="Arial"/>
          <w:noProof/>
          <w:sz w:val="20"/>
          <w:szCs w:val="20"/>
          <w:lang w:eastAsia="hu-HU"/>
        </w:rPr>
        <w:t xml:space="preserve"> kárpitjait a szezon után vigye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el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 hajó</w:t>
      </w:r>
      <w:r w:rsidR="00CD4A13">
        <w:rPr>
          <w:rFonts w:ascii="Arial" w:hAnsi="Arial" w:cs="Arial"/>
          <w:noProof/>
          <w:sz w:val="20"/>
          <w:szCs w:val="20"/>
          <w:lang w:eastAsia="hu-HU"/>
        </w:rPr>
        <w:t>ról és máshol tárolja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azokat. Mivel a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hajó belsejében ősztől esetl</w:t>
      </w:r>
      <w:r w:rsidR="0044459E">
        <w:rPr>
          <w:rFonts w:ascii="Arial" w:hAnsi="Arial" w:cs="Arial"/>
          <w:noProof/>
          <w:sz w:val="20"/>
          <w:szCs w:val="20"/>
          <w:lang w:eastAsia="hu-HU"/>
        </w:rPr>
        <w:t>egesen kialakuló párásodáson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párá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tlanító készülék elhelyezése 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>segíthet</w:t>
      </w:r>
      <w:r w:rsidR="0044459E">
        <w:rPr>
          <w:rFonts w:ascii="Arial" w:hAnsi="Arial" w:cs="Arial"/>
          <w:noProof/>
          <w:sz w:val="20"/>
          <w:szCs w:val="20"/>
          <w:lang w:eastAsia="hu-HU"/>
        </w:rPr>
        <w:t>. J</w:t>
      </w:r>
      <w:r w:rsidR="00B3493F">
        <w:rPr>
          <w:rFonts w:ascii="Arial" w:hAnsi="Arial" w:cs="Arial"/>
          <w:noProof/>
          <w:sz w:val="20"/>
          <w:szCs w:val="20"/>
          <w:lang w:eastAsia="hu-HU"/>
        </w:rPr>
        <w:t>avasoljuk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ilyen készülék elhelyezését a hajóban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>.  A kárpitok táro</w:t>
      </w:r>
      <w:r w:rsidRPr="00C34102">
        <w:rPr>
          <w:rFonts w:ascii="Arial" w:hAnsi="Arial" w:cs="Arial"/>
          <w:noProof/>
          <w:sz w:val="20"/>
          <w:szCs w:val="20"/>
          <w:lang w:eastAsia="hu-HU"/>
        </w:rPr>
        <w:t>lását, illetve párátlanító készülék</w:t>
      </w:r>
      <w:r w:rsidR="001E5FA0" w:rsidRPr="00C34102">
        <w:rPr>
          <w:rFonts w:ascii="Arial" w:hAnsi="Arial" w:cs="Arial"/>
          <w:noProof/>
          <w:sz w:val="20"/>
          <w:szCs w:val="20"/>
          <w:lang w:eastAsia="hu-HU"/>
        </w:rPr>
        <w:t xml:space="preserve"> elhelyezését, felügyeletét szervizünknek nem áll módjában vállalni.</w:t>
      </w:r>
    </w:p>
    <w:p w14:paraId="7A38BFE3" w14:textId="77777777" w:rsidR="00BF345E" w:rsidRDefault="00BF345E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</w:p>
    <w:p w14:paraId="6E26712E" w14:textId="25E8FF12" w:rsidR="00BF345E" w:rsidRPr="00C34102" w:rsidRDefault="00BF345E" w:rsidP="00D84E24">
      <w:pPr>
        <w:jc w:val="both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t>Javasolt továbbá a hajó hűtőinek kiürítése is!</w:t>
      </w:r>
    </w:p>
    <w:p w14:paraId="53D0EC84" w14:textId="77777777" w:rsidR="001E5FA0" w:rsidRPr="00C34102" w:rsidRDefault="001E5FA0" w:rsidP="00814176">
      <w:pPr>
        <w:rPr>
          <w:rFonts w:ascii="Arial" w:hAnsi="Arial" w:cs="Arial"/>
          <w:noProof/>
          <w:sz w:val="20"/>
          <w:szCs w:val="20"/>
          <w:lang w:eastAsia="hu-HU"/>
        </w:rPr>
      </w:pPr>
    </w:p>
    <w:p w14:paraId="110E7912" w14:textId="4CA5F2A6" w:rsidR="001E5FA0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lastRenderedPageBreak/>
        <w:t xml:space="preserve">A forgalmazó két éves teljes körű garanciát vállal az újonnan gyártott hajókra (az akkumulátorok kivételével, melyre a gyártó által vállalt 1 éves garancia él),  azonban </w:t>
      </w: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garanciavesztéssel jár a garancia idő alatti téliesítési és tavaszi üzembehelyezési csomagok igénybevételének elmulasztása.</w:t>
      </w:r>
    </w:p>
    <w:p w14:paraId="73475757" w14:textId="77777777" w:rsidR="00F739F8" w:rsidRDefault="00F739F8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</w:p>
    <w:p w14:paraId="12EEA077" w14:textId="77777777" w:rsidR="00F739F8" w:rsidRPr="006C75D8" w:rsidRDefault="00F739F8" w:rsidP="00F739F8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Amennyiben a hajóba beépített akkumulátorok 1 évre vállalt garanciális ideje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</w:t>
      </w:r>
      <w:r w:rsidRPr="00F739F8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(cserélt akkumulátorokra is érvényes) 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beleesik a téli leállás időintervallumába és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a Hajótulajdonos</w:t>
      </w:r>
      <w:r w:rsidRPr="006C75D8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nem rendeli meg az ellenőrzés szolgáltatást, az akkumulátorokra vállalt garancia elvész!</w:t>
      </w:r>
    </w:p>
    <w:p w14:paraId="05B3A980" w14:textId="77777777" w:rsidR="001E5FA0" w:rsidRPr="00C34102" w:rsidRDefault="001E5FA0" w:rsidP="00814176">
      <w:pPr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</w:pPr>
    </w:p>
    <w:p w14:paraId="64470A68" w14:textId="77777777" w:rsidR="001E5FA0" w:rsidRPr="00C34102" w:rsidRDefault="001E5FA0" w:rsidP="00814176">
      <w:pPr>
        <w:jc w:val="both"/>
        <w:rPr>
          <w:rFonts w:ascii="Arial" w:hAnsi="Arial" w:cs="Arial"/>
          <w:noProof/>
          <w:color w:val="FF0000"/>
          <w:sz w:val="20"/>
          <w:szCs w:val="20"/>
          <w:lang w:eastAsia="hu-HU"/>
        </w:rPr>
      </w:pPr>
      <w:r w:rsidRPr="00C34102">
        <w:rPr>
          <w:rFonts w:ascii="Arial" w:hAnsi="Arial" w:cs="Arial"/>
          <w:b/>
          <w:noProof/>
          <w:color w:val="FF0000"/>
          <w:sz w:val="20"/>
          <w:szCs w:val="20"/>
          <w:lang w:eastAsia="hu-HU"/>
        </w:rPr>
        <w:t>Írásos megrendelés hiányában nem áll módunkban a munkálatokat elvégezni.</w:t>
      </w:r>
      <w:r w:rsidRPr="00C34102">
        <w:rPr>
          <w:rFonts w:ascii="Arial" w:hAnsi="Arial" w:cs="Arial"/>
          <w:noProof/>
          <w:color w:val="FF0000"/>
          <w:sz w:val="20"/>
          <w:szCs w:val="20"/>
          <w:lang w:eastAsia="hu-HU"/>
        </w:rPr>
        <w:t xml:space="preserve">  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>Továbbá felhívjuk a figyelmet, hogy a munkálatok elvégzése nem feltétlenül az igények beérkezési sorrendjében törénik, valamint szeretnénk a tudomására hozni, hogy a határidőket nagyban befolyásolják az időjárási körülmények!</w:t>
      </w:r>
    </w:p>
    <w:p w14:paraId="14672601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</w:p>
    <w:p w14:paraId="386CC489" w14:textId="5E14E398" w:rsidR="00E30DF3" w:rsidRPr="00BA76F7" w:rsidRDefault="00E30DF3" w:rsidP="00BA76F7">
      <w:pPr>
        <w:widowControl/>
        <w:suppressAutoHyphens w:val="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  <w:r w:rsidRPr="00BA76F7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 xml:space="preserve">A </w:t>
      </w:r>
      <w:proofErr w:type="spellStart"/>
      <w:r w:rsidRPr="00BA76F7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>télíesítés</w:t>
      </w:r>
      <w:proofErr w:type="spellEnd"/>
      <w:r w:rsidRPr="00BA76F7">
        <w:rPr>
          <w:rFonts w:ascii="Arial" w:hAnsi="Arial" w:cs="Arial"/>
          <w:b/>
          <w:bCs/>
          <w:sz w:val="20"/>
          <w:szCs w:val="20"/>
          <w:u w:val="single"/>
          <w:lang w:eastAsia="hu-HU"/>
        </w:rPr>
        <w:t xml:space="preserve"> megrendelését a következő formában kérjük Öntől:</w:t>
      </w:r>
    </w:p>
    <w:p w14:paraId="626C18CE" w14:textId="77777777" w:rsidR="00E30DF3" w:rsidRPr="00BA76F7" w:rsidRDefault="00E30DF3" w:rsidP="00BA76F7">
      <w:pPr>
        <w:widowControl/>
        <w:suppressAutoHyphens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  <w:lang w:eastAsia="hu-HU"/>
        </w:rPr>
      </w:pPr>
    </w:p>
    <w:p w14:paraId="573F129A" w14:textId="59D448BB" w:rsidR="00E30DF3" w:rsidRPr="00BA76F7" w:rsidRDefault="00E30DF3" w:rsidP="00BA76F7">
      <w:pPr>
        <w:widowControl/>
        <w:suppressAutoHyphens w:val="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BA76F7">
        <w:rPr>
          <w:rFonts w:ascii="Arial" w:hAnsi="Arial" w:cs="Arial"/>
          <w:sz w:val="20"/>
          <w:szCs w:val="20"/>
          <w:lang w:eastAsia="hu-HU"/>
        </w:rPr>
        <w:t>Szíveskedjen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 </w:t>
      </w:r>
      <w:r w:rsidRPr="00BA76F7">
        <w:rPr>
          <w:rFonts w:ascii="Arial" w:hAnsi="Arial" w:cs="Arial"/>
          <w:sz w:val="20"/>
          <w:szCs w:val="20"/>
          <w:lang w:eastAsia="hu-HU"/>
        </w:rPr>
        <w:t>az Ön hajó típusának megfelel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>ő</w:t>
      </w:r>
      <w:r w:rsidRPr="00BA76F7">
        <w:rPr>
          <w:rFonts w:ascii="Arial" w:hAnsi="Arial" w:cs="Arial"/>
          <w:sz w:val="20"/>
          <w:szCs w:val="20"/>
          <w:lang w:eastAsia="hu-HU"/>
        </w:rPr>
        <w:t xml:space="preserve"> megrendelőt </w:t>
      </w:r>
      <w:r w:rsidR="00E32DF6" w:rsidRPr="00BA76F7">
        <w:rPr>
          <w:rFonts w:ascii="Arial" w:hAnsi="Arial" w:cs="Arial"/>
          <w:sz w:val="20"/>
          <w:szCs w:val="20"/>
          <w:lang w:eastAsia="hu-HU"/>
        </w:rPr>
        <w:t xml:space="preserve">kiválasztani a listából és </w:t>
      </w:r>
      <w:r w:rsidRPr="00BA76F7">
        <w:rPr>
          <w:rFonts w:ascii="Arial" w:hAnsi="Arial" w:cs="Arial"/>
          <w:sz w:val="20"/>
          <w:szCs w:val="20"/>
          <w:lang w:eastAsia="hu-HU"/>
        </w:rPr>
        <w:t>kitöltve</w:t>
      </w:r>
      <w:r w:rsidR="00117499">
        <w:rPr>
          <w:rFonts w:ascii="Arial" w:hAnsi="Arial" w:cs="Arial"/>
          <w:sz w:val="20"/>
          <w:szCs w:val="20"/>
          <w:lang w:eastAsia="hu-HU"/>
        </w:rPr>
        <w:t xml:space="preserve"> erre az üzenetre válaszolva, vagy</w:t>
      </w:r>
      <w:r w:rsidR="00FC41CE" w:rsidRPr="00BA76F7">
        <w:rPr>
          <w:rFonts w:ascii="Arial" w:hAnsi="Arial" w:cs="Arial"/>
          <w:sz w:val="20"/>
          <w:szCs w:val="20"/>
          <w:lang w:eastAsia="hu-HU"/>
        </w:rPr>
        <w:t xml:space="preserve"> 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a </w:t>
      </w:r>
      <w:hyperlink r:id="rId8" w:history="1">
        <w:r w:rsidR="00C8710F" w:rsidRPr="00BA76F7">
          <w:rPr>
            <w:rStyle w:val="Hiperhivatkozs"/>
            <w:rFonts w:ascii="Arial" w:hAnsi="Arial" w:cs="Arial"/>
            <w:sz w:val="20"/>
            <w:szCs w:val="20"/>
            <w:u w:val="none"/>
            <w:lang w:eastAsia="hu-HU"/>
          </w:rPr>
          <w:t>szervizadmin@elektromosyacht.hu</w:t>
        </w:r>
      </w:hyperlink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 e-mail címre</w:t>
      </w:r>
      <w:r w:rsidR="00BA76F7">
        <w:rPr>
          <w:rFonts w:ascii="Arial" w:hAnsi="Arial" w:cs="Arial"/>
          <w:sz w:val="20"/>
          <w:szCs w:val="20"/>
          <w:lang w:eastAsia="hu-HU"/>
        </w:rPr>
        <w:t xml:space="preserve"> a megrendelő</w:t>
      </w:r>
      <w:r w:rsidR="00BA76F7" w:rsidRPr="00BA76F7">
        <w:rPr>
          <w:rFonts w:ascii="Arial" w:hAnsi="Arial" w:cs="Arial"/>
          <w:sz w:val="20"/>
          <w:szCs w:val="20"/>
          <w:lang w:eastAsia="hu-HU"/>
        </w:rPr>
        <w:t xml:space="preserve"> </w:t>
      </w:r>
      <w:r w:rsidR="00E32DF6" w:rsidRPr="00BA76F7">
        <w:rPr>
          <w:rFonts w:ascii="Arial" w:hAnsi="Arial" w:cs="Arial"/>
          <w:sz w:val="20"/>
          <w:szCs w:val="20"/>
          <w:lang w:eastAsia="hu-HU"/>
        </w:rPr>
        <w:t xml:space="preserve">csatolmányaként </w:t>
      </w:r>
      <w:r w:rsidR="00C8710F" w:rsidRPr="00BA76F7">
        <w:rPr>
          <w:rFonts w:ascii="Arial" w:hAnsi="Arial" w:cs="Arial"/>
          <w:sz w:val="20"/>
          <w:szCs w:val="20"/>
          <w:lang w:eastAsia="hu-HU"/>
        </w:rPr>
        <w:t xml:space="preserve">visszaküldeni. </w:t>
      </w:r>
    </w:p>
    <w:p w14:paraId="7D3C93F9" w14:textId="1805ABD3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2C9D7494" w14:textId="25B236EA" w:rsidR="00FC72E6" w:rsidRPr="00BA76F7" w:rsidRDefault="0028135F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hyperlink r:id="rId9" w:history="1"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WIA 205_230_265 </w:t>
        </w:r>
        <w:proofErr w:type="spellStart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>Téliesítés_tavaszi</w:t>
        </w:r>
        <w:proofErr w:type="spellEnd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beüzemelés 2021</w:t>
        </w:r>
      </w:hyperlink>
    </w:p>
    <w:p w14:paraId="4DAC59CB" w14:textId="77777777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7E218D46" w14:textId="4F372D96" w:rsidR="00FC72E6" w:rsidRPr="00BA76F7" w:rsidRDefault="0028135F" w:rsidP="00FC72E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hyperlink r:id="rId10" w:history="1"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WIA 330 </w:t>
        </w:r>
        <w:proofErr w:type="spellStart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>Téliesítés_tavaszi</w:t>
        </w:r>
        <w:proofErr w:type="spellEnd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beüzemelés</w:t>
        </w:r>
        <w:r w:rsidR="00FC72E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2021</w:t>
        </w:r>
      </w:hyperlink>
    </w:p>
    <w:p w14:paraId="380316C3" w14:textId="6835A7DE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608ACF59" w14:textId="431AEC48" w:rsidR="00FC72E6" w:rsidRPr="00BA76F7" w:rsidRDefault="0028135F" w:rsidP="00FC72E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hyperlink r:id="rId11" w:history="1">
        <w:r w:rsidR="00FC72E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>WIA</w:t>
        </w:r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345_365 </w:t>
        </w:r>
        <w:proofErr w:type="spellStart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>Téliesítés_tavaszi</w:t>
        </w:r>
        <w:proofErr w:type="spellEnd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beüzemelés</w:t>
        </w:r>
        <w:r w:rsidR="00FC72E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2021</w:t>
        </w:r>
      </w:hyperlink>
    </w:p>
    <w:p w14:paraId="4071AACD" w14:textId="484178C0" w:rsidR="00FC72E6" w:rsidRPr="00BA76F7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406E06EF" w14:textId="3BF57902" w:rsidR="00FC72E6" w:rsidRPr="00BA76F7" w:rsidRDefault="0028135F" w:rsidP="00FC72E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hyperlink r:id="rId12" w:history="1"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WIA 420_435 </w:t>
        </w:r>
        <w:proofErr w:type="spellStart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>Téliesítés_tavaszi</w:t>
        </w:r>
        <w:proofErr w:type="spellEnd"/>
        <w:r w:rsidR="005F59F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beüzemelés</w:t>
        </w:r>
        <w:r w:rsidR="00FC72E6" w:rsidRPr="0028135F">
          <w:rPr>
            <w:rStyle w:val="Hiperhivatkozs"/>
            <w:rFonts w:ascii="Arial" w:hAnsi="Arial" w:cs="Arial"/>
            <w:sz w:val="20"/>
            <w:szCs w:val="20"/>
            <w:lang w:eastAsia="hu-HU"/>
          </w:rPr>
          <w:t xml:space="preserve"> 2021</w:t>
        </w:r>
      </w:hyperlink>
    </w:p>
    <w:p w14:paraId="6B936452" w14:textId="580CC5DB" w:rsidR="00FC72E6" w:rsidRPr="00C8710F" w:rsidRDefault="00FC72E6" w:rsidP="00E32DF6">
      <w:pPr>
        <w:widowControl/>
        <w:suppressAutoHyphens w:val="0"/>
        <w:ind w:left="720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15FB43AB" w14:textId="697691DD" w:rsidR="00BA76F7" w:rsidRDefault="00BA76F7" w:rsidP="00BA76F7">
      <w:pPr>
        <w:pStyle w:val="NormlWeb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>A téliesítéssel kapcsolatos megrendelt szolgáltatás anyag és munkadíj költségét kérjük Díj-értesítő ellenében átutalni vagy Előleg számla ellenében irodánkban (Balatonkenese, Főnix tér 3.) készpénzben befizetni!</w:t>
      </w:r>
    </w:p>
    <w:p w14:paraId="66C69CAA" w14:textId="345402C6" w:rsidR="001E5FA0" w:rsidRPr="00642697" w:rsidRDefault="001E5FA0" w:rsidP="00642697">
      <w:pPr>
        <w:widowControl/>
        <w:suppressAutoHyphens w:val="0"/>
        <w:contextualSpacing/>
        <w:rPr>
          <w:rFonts w:ascii="Arial" w:hAnsi="Arial" w:cs="Arial"/>
          <w:b/>
          <w:sz w:val="20"/>
          <w:szCs w:val="20"/>
        </w:rPr>
      </w:pPr>
    </w:p>
    <w:p w14:paraId="64C84557" w14:textId="77777777" w:rsidR="001E5FA0" w:rsidRPr="00C34102" w:rsidRDefault="001E5FA0" w:rsidP="00D84E24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 xml:space="preserve">A szerviz a megrendelt munkát csak az átutalás beérkezése vagy a befizetés után </w:t>
      </w:r>
      <w:r w:rsidR="00411659"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>fogja</w:t>
      </w:r>
      <w:r w:rsidRPr="00C34102"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  <w:t xml:space="preserve"> elvégezni.</w:t>
      </w:r>
    </w:p>
    <w:p w14:paraId="72190394" w14:textId="77777777" w:rsidR="005A34F6" w:rsidRPr="00C34102" w:rsidRDefault="005A34F6" w:rsidP="00D84E24">
      <w:pPr>
        <w:jc w:val="both"/>
        <w:rPr>
          <w:rFonts w:ascii="Arial" w:eastAsiaTheme="minorEastAsia" w:hAnsi="Arial" w:cs="Arial"/>
          <w:noProof/>
          <w:color w:val="FF0000"/>
          <w:sz w:val="20"/>
          <w:szCs w:val="20"/>
          <w:lang w:eastAsia="hu-HU"/>
        </w:rPr>
      </w:pPr>
    </w:p>
    <w:p w14:paraId="44AB30F6" w14:textId="77777777" w:rsidR="005A34F6" w:rsidRDefault="005A34F6" w:rsidP="00D84E24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8A78DE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Az egyéb javítások elvégzése </w:t>
      </w:r>
      <w:r w:rsidR="00C62857" w:rsidRPr="008A78DE">
        <w:rPr>
          <w:rFonts w:ascii="Arial" w:eastAsiaTheme="minorEastAsia" w:hAnsi="Arial" w:cs="Arial"/>
          <w:noProof/>
          <w:sz w:val="20"/>
          <w:szCs w:val="20"/>
          <w:lang w:eastAsia="hu-HU"/>
        </w:rPr>
        <w:t>az általunk küldött árajánlat visszaigazolása és a szolgáltatás anyag és munkadíj költségének minimum 50%-ának előlegbekérő számla ellenében történő átutalása, vagy készpénzben történő befizetése után lehetséges.</w:t>
      </w:r>
    </w:p>
    <w:p w14:paraId="034DE3F3" w14:textId="77777777" w:rsidR="00DF60E3" w:rsidRDefault="00DF60E3" w:rsidP="00D84E24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39DCFB02" w14:textId="78396CA6" w:rsidR="00DF60E3" w:rsidRDefault="00DF60E3" w:rsidP="00DF60E3">
      <w:pPr>
        <w:pStyle w:val="Listaszerbekezds"/>
        <w:ind w:left="0"/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 BFYC kikötőben</w:t>
      </w:r>
      <w:r w:rsidR="00AD07E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, az ott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zajló építkezési munkálatok miatt</w:t>
      </w:r>
      <w:r w:rsidR="00AD07E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, a hajók téli tárolása vizen fog történni. Ezért, a </w:t>
      </w:r>
      <w:r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hajók aljának mosását és algagátlózását a 2021-es szezon után és a 2022-es szezon előtt nem tudjuk vállalni, mert a munka elvégzésére a kikötő nem tud helyet biztosítani!</w:t>
      </w:r>
      <w:r w:rsidR="00AD07EE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 xml:space="preserve"> Az eddig szárazföldön teleltetett hajókra az idei vizen tárolás miatt nem fogjuk tudni minden esetben feltenni a téli takaróponyvát, mert a parton tárolt hajók téli takaróponyvái más szabásúak a rögzíthetőség miatt. </w:t>
      </w:r>
    </w:p>
    <w:p w14:paraId="7682324B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0337AE76" w14:textId="77777777" w:rsidR="001E5FA0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Felhívjuk a Tisztelt Hajótulajdonos figyelmét, hogy a téliesítési és a tavaszi beüzemelési munkáknak a hajó takarítása nem része. Tová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bbá arra is, hogy a szerviz által el</w:t>
      </w:r>
      <w:r w:rsidR="00E047FB">
        <w:rPr>
          <w:rFonts w:ascii="Arial" w:eastAsiaTheme="minorEastAsia" w:hAnsi="Arial" w:cs="Arial"/>
          <w:noProof/>
          <w:sz w:val="20"/>
          <w:szCs w:val="20"/>
          <w:lang w:eastAsia="hu-HU"/>
        </w:rPr>
        <w:t>végzett téliesítési munkák ellenére a szerviz nem vállal felelősséget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a hajóban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üzemképesen leállí</w:t>
      </w:r>
      <w:r w:rsidR="006F42BD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tott berendezések</w:t>
      </w:r>
      <w:r w:rsidR="00265ED4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ben 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lezajló állagromlásért</w:t>
      </w:r>
      <w:r w:rsidR="00E047FB">
        <w:rPr>
          <w:rFonts w:ascii="Arial" w:eastAsiaTheme="minorEastAsia" w:hAnsi="Arial" w:cs="Arial"/>
          <w:noProof/>
          <w:sz w:val="20"/>
          <w:szCs w:val="20"/>
          <w:lang w:eastAsia="hu-HU"/>
        </w:rPr>
        <w:t>.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 téli mostoha körülmények (hőingadozás, fagyás-olvadás, az ezzel járó kondenzációs jelenség, az oxidáció, a párásodás, stb..) a hajó berendezéseinek működőképességét, valamint a hajó általános állapotát, állagát negatívan befolyásolhatják.</w:t>
      </w:r>
    </w:p>
    <w:p w14:paraId="380D0EFC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6804A85F" w14:textId="77777777" w:rsidR="001E5FA0" w:rsidRPr="00C34102" w:rsidRDefault="001E5FA0" w:rsidP="00814176">
      <w:pPr>
        <w:jc w:val="both"/>
        <w:rPr>
          <w:rFonts w:ascii="Arial" w:eastAsiaTheme="minorEastAsia" w:hAnsi="Arial" w:cs="Arial"/>
          <w:b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b/>
          <w:noProof/>
          <w:sz w:val="20"/>
          <w:szCs w:val="20"/>
          <w:lang w:eastAsia="hu-HU"/>
        </w:rPr>
        <w:t>Az árak az áfa összegét nem tartalmazzák!</w:t>
      </w:r>
    </w:p>
    <w:p w14:paraId="15BC21A7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6D63AEAD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>Várjuk szíves válaszlevelét és</w:t>
      </w:r>
      <w:r w:rsidR="008E2F3D"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aláírt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 megrendelés</w:t>
      </w:r>
      <w:r w:rsidR="00B3493F">
        <w:rPr>
          <w:rFonts w:ascii="Arial" w:eastAsiaTheme="minorEastAsia" w:hAnsi="Arial" w:cs="Arial"/>
          <w:noProof/>
          <w:sz w:val="20"/>
          <w:szCs w:val="20"/>
          <w:lang w:eastAsia="hu-HU"/>
        </w:rPr>
        <w:t>ei</w:t>
      </w:r>
      <w:r w:rsidRPr="00C34102">
        <w:rPr>
          <w:rFonts w:ascii="Arial" w:eastAsiaTheme="minorEastAsia" w:hAnsi="Arial" w:cs="Arial"/>
          <w:noProof/>
          <w:sz w:val="20"/>
          <w:szCs w:val="20"/>
          <w:lang w:eastAsia="hu-HU"/>
        </w:rPr>
        <w:t xml:space="preserve">t! </w:t>
      </w:r>
    </w:p>
    <w:p w14:paraId="243106BB" w14:textId="77777777" w:rsidR="001E5FA0" w:rsidRPr="00C34102" w:rsidRDefault="001E5FA0" w:rsidP="00814176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</w:p>
    <w:p w14:paraId="7D57FA4A" w14:textId="77777777" w:rsidR="00816F3F" w:rsidRDefault="004B54D8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Tisztelettel,</w:t>
      </w:r>
    </w:p>
    <w:p w14:paraId="5775AD19" w14:textId="77777777" w:rsidR="00816F3F" w:rsidRDefault="00816F3F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Csákány Andrea</w:t>
      </w:r>
    </w:p>
    <w:p w14:paraId="382DAE66" w14:textId="1194013F" w:rsidR="00816F3F" w:rsidRDefault="00693577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hyperlink r:id="rId13" w:history="1">
        <w:r w:rsidR="00816F3F" w:rsidRPr="006340E7">
          <w:rPr>
            <w:rStyle w:val="Hiperhivatkozs"/>
            <w:rFonts w:ascii="Arial" w:eastAsiaTheme="minorEastAsia" w:hAnsi="Arial" w:cs="Arial"/>
            <w:noProof/>
            <w:sz w:val="20"/>
            <w:szCs w:val="20"/>
            <w:lang w:eastAsia="hu-HU"/>
          </w:rPr>
          <w:t>szervizadmin@elektromosyacht.hu</w:t>
        </w:r>
      </w:hyperlink>
    </w:p>
    <w:p w14:paraId="3EA34CC7" w14:textId="21B4B094" w:rsidR="001E5FA0" w:rsidRPr="00642697" w:rsidRDefault="00816F3F" w:rsidP="004B54D8">
      <w:pPr>
        <w:rPr>
          <w:rFonts w:ascii="Arial" w:eastAsiaTheme="minorEastAsia" w:hAnsi="Arial" w:cs="Arial"/>
          <w:noProof/>
          <w:sz w:val="20"/>
          <w:szCs w:val="20"/>
          <w:lang w:eastAsia="hu-HU"/>
        </w:rPr>
      </w:pPr>
      <w:r>
        <w:rPr>
          <w:rFonts w:ascii="Arial" w:eastAsiaTheme="minorEastAsia" w:hAnsi="Arial" w:cs="Arial"/>
          <w:noProof/>
          <w:sz w:val="20"/>
          <w:szCs w:val="20"/>
          <w:lang w:eastAsia="hu-HU"/>
        </w:rPr>
        <w:t>+3670 796 9366</w:t>
      </w:r>
    </w:p>
    <w:sectPr w:rsidR="001E5FA0" w:rsidRPr="00642697" w:rsidSect="007F4A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25" w:right="1134" w:bottom="1134" w:left="1134" w:header="709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6227" w14:textId="77777777" w:rsidR="00693577" w:rsidRDefault="00693577" w:rsidP="006B2438">
      <w:r>
        <w:separator/>
      </w:r>
    </w:p>
  </w:endnote>
  <w:endnote w:type="continuationSeparator" w:id="0">
    <w:p w14:paraId="26A1F888" w14:textId="77777777" w:rsidR="00693577" w:rsidRDefault="00693577" w:rsidP="006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423B" w14:textId="77777777" w:rsidR="00573235" w:rsidRDefault="005732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8996" w14:textId="77777777" w:rsidR="00333988" w:rsidRDefault="00333988" w:rsidP="00D93F9F">
    <w:pPr>
      <w:pStyle w:val="llb"/>
      <w:jc w:val="center"/>
    </w:pPr>
  </w:p>
  <w:p w14:paraId="4FED1EBA" w14:textId="77777777" w:rsidR="00333988" w:rsidRDefault="00333988" w:rsidP="00D93F9F">
    <w:pPr>
      <w:pStyle w:val="llb"/>
      <w:jc w:val="center"/>
    </w:pPr>
  </w:p>
  <w:p w14:paraId="56C09A3D" w14:textId="006D14BD" w:rsidR="00B61803" w:rsidRDefault="00F040CD" w:rsidP="00B50616">
    <w:pPr>
      <w:pStyle w:val="llb"/>
      <w:jc w:val="center"/>
    </w:pPr>
    <w:r>
      <w:t xml:space="preserve">Adminisztráció: </w:t>
    </w:r>
    <w:r w:rsidR="00573235">
      <w:t xml:space="preserve">Csákány Andrea: </w:t>
    </w:r>
    <w:hyperlink r:id="rId1" w:history="1">
      <w:r w:rsidR="00573235" w:rsidRPr="00E514AF">
        <w:rPr>
          <w:rStyle w:val="Hiperhivatkozs"/>
        </w:rPr>
        <w:t>szervizadmin@elektromosyacht.hu</w:t>
      </w:r>
    </w:hyperlink>
    <w:r w:rsidR="00573235">
      <w:t xml:space="preserve">  +3670/ 796 93 66</w:t>
    </w:r>
  </w:p>
  <w:p w14:paraId="35E9F9BE" w14:textId="77777777" w:rsidR="00B61803" w:rsidRPr="00B25A71" w:rsidRDefault="00B61803">
    <w:pPr>
      <w:pStyle w:val="llb"/>
    </w:pPr>
  </w:p>
  <w:p w14:paraId="6C1EB0DB" w14:textId="77777777" w:rsidR="00E840D7" w:rsidRDefault="00B61803" w:rsidP="00E840D7">
    <w:pPr>
      <w:pStyle w:val="llb"/>
    </w:pPr>
    <w:r>
      <w:tab/>
    </w:r>
  </w:p>
  <w:p w14:paraId="7073C2A8" w14:textId="77777777" w:rsidR="00B61803" w:rsidRDefault="00B618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A1E7" w14:textId="77777777" w:rsidR="00573235" w:rsidRDefault="005732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1D97" w14:textId="77777777" w:rsidR="00693577" w:rsidRDefault="00693577" w:rsidP="006B2438">
      <w:r>
        <w:separator/>
      </w:r>
    </w:p>
  </w:footnote>
  <w:footnote w:type="continuationSeparator" w:id="0">
    <w:p w14:paraId="537B2888" w14:textId="77777777" w:rsidR="00693577" w:rsidRDefault="00693577" w:rsidP="006B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6D02" w14:textId="77777777" w:rsidR="00573235" w:rsidRDefault="005732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A9DE" w14:textId="77777777" w:rsidR="006B2438" w:rsidRDefault="00D93F9F" w:rsidP="00D93F9F">
    <w:pPr>
      <w:pStyle w:val="lfej"/>
      <w:tabs>
        <w:tab w:val="left" w:pos="8222"/>
      </w:tabs>
    </w:pPr>
    <w:r>
      <w:rPr>
        <w:noProof/>
        <w:lang w:eastAsia="hu-HU" w:bidi="ar-SA"/>
      </w:rPr>
      <w:drawing>
        <wp:anchor distT="0" distB="0" distL="114300" distR="114300" simplePos="0" relativeHeight="251660288" behindDoc="0" locked="0" layoutInCell="1" allowOverlap="1" wp14:anchorId="6566689A" wp14:editId="24C7C66C">
          <wp:simplePos x="0" y="0"/>
          <wp:positionH relativeFrom="column">
            <wp:posOffset>-2540</wp:posOffset>
          </wp:positionH>
          <wp:positionV relativeFrom="paragraph">
            <wp:posOffset>-431165</wp:posOffset>
          </wp:positionV>
          <wp:extent cx="1524000" cy="109537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a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1F13D4FC" wp14:editId="56DE806B">
          <wp:simplePos x="0" y="0"/>
          <wp:positionH relativeFrom="column">
            <wp:posOffset>4734560</wp:posOffset>
          </wp:positionH>
          <wp:positionV relativeFrom="paragraph">
            <wp:posOffset>-431165</wp:posOffset>
          </wp:positionV>
          <wp:extent cx="1479550" cy="109537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a2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795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D3B25"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30F15D8B" wp14:editId="369E5AB7">
          <wp:simplePos x="0" y="0"/>
          <wp:positionH relativeFrom="column">
            <wp:posOffset>1927860</wp:posOffset>
          </wp:positionH>
          <wp:positionV relativeFrom="paragraph">
            <wp:posOffset>-221615</wp:posOffset>
          </wp:positionV>
          <wp:extent cx="2260600" cy="773430"/>
          <wp:effectExtent l="0" t="0" r="6350" b="7620"/>
          <wp:wrapNone/>
          <wp:docPr id="9" name="Kép 9" descr="C:\Users\User\Documents\LOGO-K\WIA Elektromos Yacht Szerv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-K\WIA Elektromos Yacht Szerviz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2438">
      <w:ptab w:relativeTo="margin" w:alignment="center" w:leader="none"/>
    </w:r>
    <w:r w:rsidR="006B2438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3D5" w14:textId="77777777" w:rsidR="00573235" w:rsidRDefault="005732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3E48"/>
    <w:multiLevelType w:val="hybridMultilevel"/>
    <w:tmpl w:val="128499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04BE7"/>
    <w:multiLevelType w:val="hybridMultilevel"/>
    <w:tmpl w:val="309E6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5368D"/>
    <w:multiLevelType w:val="hybridMultilevel"/>
    <w:tmpl w:val="1CCAF3F0"/>
    <w:lvl w:ilvl="0" w:tplc="6E5C450A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258"/>
    <w:multiLevelType w:val="hybridMultilevel"/>
    <w:tmpl w:val="F3361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43"/>
    <w:multiLevelType w:val="hybridMultilevel"/>
    <w:tmpl w:val="39909458"/>
    <w:lvl w:ilvl="0" w:tplc="6E5C450A"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E97B0D"/>
    <w:multiLevelType w:val="hybridMultilevel"/>
    <w:tmpl w:val="6E52C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4068"/>
    <w:multiLevelType w:val="hybridMultilevel"/>
    <w:tmpl w:val="86981E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92"/>
    <w:rsid w:val="00020851"/>
    <w:rsid w:val="00044A68"/>
    <w:rsid w:val="0006768B"/>
    <w:rsid w:val="00076141"/>
    <w:rsid w:val="000866E9"/>
    <w:rsid w:val="000C3B45"/>
    <w:rsid w:val="000C4662"/>
    <w:rsid w:val="000D560A"/>
    <w:rsid w:val="000F2AAD"/>
    <w:rsid w:val="000F568C"/>
    <w:rsid w:val="000F7324"/>
    <w:rsid w:val="00110F2B"/>
    <w:rsid w:val="00117499"/>
    <w:rsid w:val="00126475"/>
    <w:rsid w:val="00141A37"/>
    <w:rsid w:val="001434D1"/>
    <w:rsid w:val="00157462"/>
    <w:rsid w:val="001664EF"/>
    <w:rsid w:val="0017026C"/>
    <w:rsid w:val="00181B6C"/>
    <w:rsid w:val="00186170"/>
    <w:rsid w:val="00187B40"/>
    <w:rsid w:val="001A34E0"/>
    <w:rsid w:val="001B1C1E"/>
    <w:rsid w:val="001D15A5"/>
    <w:rsid w:val="001D393D"/>
    <w:rsid w:val="001E5FA0"/>
    <w:rsid w:val="001F0A11"/>
    <w:rsid w:val="001F1720"/>
    <w:rsid w:val="002121D1"/>
    <w:rsid w:val="00213DFD"/>
    <w:rsid w:val="0025003C"/>
    <w:rsid w:val="00251E91"/>
    <w:rsid w:val="00255DF7"/>
    <w:rsid w:val="00257F69"/>
    <w:rsid w:val="00265ED4"/>
    <w:rsid w:val="002703F9"/>
    <w:rsid w:val="002779B3"/>
    <w:rsid w:val="0028135F"/>
    <w:rsid w:val="002A59F4"/>
    <w:rsid w:val="002D3B25"/>
    <w:rsid w:val="002E1CD2"/>
    <w:rsid w:val="002F10DC"/>
    <w:rsid w:val="00333988"/>
    <w:rsid w:val="00361F2C"/>
    <w:rsid w:val="00371C36"/>
    <w:rsid w:val="00380BF3"/>
    <w:rsid w:val="0039654B"/>
    <w:rsid w:val="003B0EAD"/>
    <w:rsid w:val="003D3360"/>
    <w:rsid w:val="00400A05"/>
    <w:rsid w:val="0040785B"/>
    <w:rsid w:val="00411659"/>
    <w:rsid w:val="004120D6"/>
    <w:rsid w:val="00413508"/>
    <w:rsid w:val="00440D64"/>
    <w:rsid w:val="0044459E"/>
    <w:rsid w:val="004655A6"/>
    <w:rsid w:val="0047446A"/>
    <w:rsid w:val="00492B53"/>
    <w:rsid w:val="004B54D8"/>
    <w:rsid w:val="004F19BE"/>
    <w:rsid w:val="004F2849"/>
    <w:rsid w:val="004F5A06"/>
    <w:rsid w:val="00502215"/>
    <w:rsid w:val="00511E69"/>
    <w:rsid w:val="00523324"/>
    <w:rsid w:val="005312D4"/>
    <w:rsid w:val="00544E5B"/>
    <w:rsid w:val="00547A5B"/>
    <w:rsid w:val="00552AB9"/>
    <w:rsid w:val="0056167D"/>
    <w:rsid w:val="00563792"/>
    <w:rsid w:val="00573235"/>
    <w:rsid w:val="00580111"/>
    <w:rsid w:val="00582362"/>
    <w:rsid w:val="00584CDB"/>
    <w:rsid w:val="00586F2E"/>
    <w:rsid w:val="005A34F6"/>
    <w:rsid w:val="005A6CAE"/>
    <w:rsid w:val="005E621E"/>
    <w:rsid w:val="005F59F6"/>
    <w:rsid w:val="00603736"/>
    <w:rsid w:val="00622C88"/>
    <w:rsid w:val="00623998"/>
    <w:rsid w:val="0062670F"/>
    <w:rsid w:val="00642697"/>
    <w:rsid w:val="00654C8D"/>
    <w:rsid w:val="00670522"/>
    <w:rsid w:val="00684A6F"/>
    <w:rsid w:val="00693577"/>
    <w:rsid w:val="006B2438"/>
    <w:rsid w:val="006B44BD"/>
    <w:rsid w:val="006C4390"/>
    <w:rsid w:val="006C75D8"/>
    <w:rsid w:val="006D2D73"/>
    <w:rsid w:val="006F3E6D"/>
    <w:rsid w:val="006F42BD"/>
    <w:rsid w:val="006F7561"/>
    <w:rsid w:val="0073529F"/>
    <w:rsid w:val="00746914"/>
    <w:rsid w:val="0075220E"/>
    <w:rsid w:val="00787776"/>
    <w:rsid w:val="00797B67"/>
    <w:rsid w:val="007C0293"/>
    <w:rsid w:val="007D536B"/>
    <w:rsid w:val="007E7AF8"/>
    <w:rsid w:val="007E7D47"/>
    <w:rsid w:val="007F4A58"/>
    <w:rsid w:val="00814176"/>
    <w:rsid w:val="00816F3F"/>
    <w:rsid w:val="00831DF1"/>
    <w:rsid w:val="008535C9"/>
    <w:rsid w:val="00853A66"/>
    <w:rsid w:val="00875704"/>
    <w:rsid w:val="00875779"/>
    <w:rsid w:val="0087751A"/>
    <w:rsid w:val="008A78DE"/>
    <w:rsid w:val="008C2A44"/>
    <w:rsid w:val="008C400A"/>
    <w:rsid w:val="008E2F3D"/>
    <w:rsid w:val="008E32B1"/>
    <w:rsid w:val="008E3F0B"/>
    <w:rsid w:val="008E5B55"/>
    <w:rsid w:val="009222C5"/>
    <w:rsid w:val="00934B50"/>
    <w:rsid w:val="00982ECA"/>
    <w:rsid w:val="009A28B4"/>
    <w:rsid w:val="009C3F07"/>
    <w:rsid w:val="009E0637"/>
    <w:rsid w:val="009E5035"/>
    <w:rsid w:val="009F0902"/>
    <w:rsid w:val="009F5E4C"/>
    <w:rsid w:val="00A0485E"/>
    <w:rsid w:val="00A11CCF"/>
    <w:rsid w:val="00A66E9E"/>
    <w:rsid w:val="00A71F93"/>
    <w:rsid w:val="00A760A0"/>
    <w:rsid w:val="00A83151"/>
    <w:rsid w:val="00A911BE"/>
    <w:rsid w:val="00A97D62"/>
    <w:rsid w:val="00AC0900"/>
    <w:rsid w:val="00AD07EE"/>
    <w:rsid w:val="00AD095F"/>
    <w:rsid w:val="00AD1DF2"/>
    <w:rsid w:val="00AF5F15"/>
    <w:rsid w:val="00B12BD0"/>
    <w:rsid w:val="00B1616A"/>
    <w:rsid w:val="00B24CB1"/>
    <w:rsid w:val="00B25A71"/>
    <w:rsid w:val="00B3493F"/>
    <w:rsid w:val="00B36B3A"/>
    <w:rsid w:val="00B50616"/>
    <w:rsid w:val="00B53D4D"/>
    <w:rsid w:val="00B61803"/>
    <w:rsid w:val="00B7790E"/>
    <w:rsid w:val="00B856F8"/>
    <w:rsid w:val="00B911FD"/>
    <w:rsid w:val="00BA4FC7"/>
    <w:rsid w:val="00BA76F7"/>
    <w:rsid w:val="00BB1326"/>
    <w:rsid w:val="00BB616B"/>
    <w:rsid w:val="00BC7067"/>
    <w:rsid w:val="00BF345E"/>
    <w:rsid w:val="00BF3860"/>
    <w:rsid w:val="00BF4F0F"/>
    <w:rsid w:val="00C13EE7"/>
    <w:rsid w:val="00C14873"/>
    <w:rsid w:val="00C22E86"/>
    <w:rsid w:val="00C25E29"/>
    <w:rsid w:val="00C30447"/>
    <w:rsid w:val="00C34102"/>
    <w:rsid w:val="00C55769"/>
    <w:rsid w:val="00C625A3"/>
    <w:rsid w:val="00C62857"/>
    <w:rsid w:val="00C761CA"/>
    <w:rsid w:val="00C81F06"/>
    <w:rsid w:val="00C8710F"/>
    <w:rsid w:val="00C93472"/>
    <w:rsid w:val="00CB3563"/>
    <w:rsid w:val="00CB4FF9"/>
    <w:rsid w:val="00CD4A13"/>
    <w:rsid w:val="00CE355B"/>
    <w:rsid w:val="00D31719"/>
    <w:rsid w:val="00D50A91"/>
    <w:rsid w:val="00D6044F"/>
    <w:rsid w:val="00D714E8"/>
    <w:rsid w:val="00D776B7"/>
    <w:rsid w:val="00D80855"/>
    <w:rsid w:val="00D80F30"/>
    <w:rsid w:val="00D844DD"/>
    <w:rsid w:val="00D84E24"/>
    <w:rsid w:val="00D93F9F"/>
    <w:rsid w:val="00DC6B4E"/>
    <w:rsid w:val="00DC6D83"/>
    <w:rsid w:val="00DE014C"/>
    <w:rsid w:val="00DE6A52"/>
    <w:rsid w:val="00DE7FC3"/>
    <w:rsid w:val="00DF60E3"/>
    <w:rsid w:val="00E047FB"/>
    <w:rsid w:val="00E26718"/>
    <w:rsid w:val="00E30DF3"/>
    <w:rsid w:val="00E32DF6"/>
    <w:rsid w:val="00E3610F"/>
    <w:rsid w:val="00E36A20"/>
    <w:rsid w:val="00E41BCE"/>
    <w:rsid w:val="00E42A20"/>
    <w:rsid w:val="00E5562F"/>
    <w:rsid w:val="00E67495"/>
    <w:rsid w:val="00E7357D"/>
    <w:rsid w:val="00E7770E"/>
    <w:rsid w:val="00E840D7"/>
    <w:rsid w:val="00E8714A"/>
    <w:rsid w:val="00EB7147"/>
    <w:rsid w:val="00ED5166"/>
    <w:rsid w:val="00EE6073"/>
    <w:rsid w:val="00EF4D8B"/>
    <w:rsid w:val="00F01AD3"/>
    <w:rsid w:val="00F040CD"/>
    <w:rsid w:val="00F115D4"/>
    <w:rsid w:val="00F303C2"/>
    <w:rsid w:val="00F427A7"/>
    <w:rsid w:val="00F4746D"/>
    <w:rsid w:val="00F60C91"/>
    <w:rsid w:val="00F64EB3"/>
    <w:rsid w:val="00F73565"/>
    <w:rsid w:val="00F739F8"/>
    <w:rsid w:val="00F81F02"/>
    <w:rsid w:val="00F83B8F"/>
    <w:rsid w:val="00F91C6C"/>
    <w:rsid w:val="00FA4908"/>
    <w:rsid w:val="00FB125C"/>
    <w:rsid w:val="00FC41CE"/>
    <w:rsid w:val="00FC4520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2BB2A"/>
  <w15:chartTrackingRefBased/>
  <w15:docId w15:val="{BCE619C8-6E27-4BAB-A816-518DCC86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3792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6379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63792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A71F9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1F93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6B24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6B2438"/>
    <w:rPr>
      <w:rFonts w:ascii="Times New Roman" w:eastAsia="DejaVu Sans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E91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E91"/>
    <w:rPr>
      <w:rFonts w:ascii="Segoe UI" w:eastAsia="DejaVu Sans" w:hAnsi="Segoe UI" w:cs="Mangal"/>
      <w:kern w:val="1"/>
      <w:sz w:val="18"/>
      <w:szCs w:val="16"/>
      <w:lang w:eastAsia="zh-CN" w:bidi="hi-IN"/>
    </w:rPr>
  </w:style>
  <w:style w:type="table" w:styleId="Rcsostblzat">
    <w:name w:val="Table Grid"/>
    <w:basedOn w:val="Normltblzat"/>
    <w:uiPriority w:val="39"/>
    <w:rsid w:val="006F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D5166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BA76F7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28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vizadmin@elektromosyacht.hu" TargetMode="External"/><Relationship Id="rId13" Type="http://schemas.openxmlformats.org/officeDocument/2006/relationships/hyperlink" Target="mailto:szervizadmin@elektromosyacht.h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lektromosyacht.hu/wp-content/uploads/2021/09/WIA-420_435-Teliesites_tavaszi-beuzemeles-2021.xls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ktromosyacht.hu/wp-content/uploads/2021/09/WIA-345_365-Teliesites_tavaszi-beuzemeles-2021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lektromosyacht.hu/wp-content/uploads/2021/09/WIA-330-Teliesites_tavaszi-beuzemeles-2021.xls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lektromosyacht.hu/wp-content/uploads/2021/09/WIA-205_230_265-Teliesites_tavaszi-beuzemeles-2021.xlsx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ervizadmin@elektromosyacht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0BDD-F3AE-40BA-B945-2D3EC322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905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Áron Mészáros</cp:lastModifiedBy>
  <cp:revision>33</cp:revision>
  <cp:lastPrinted>2019-10-03T08:48:00Z</cp:lastPrinted>
  <dcterms:created xsi:type="dcterms:W3CDTF">2020-09-25T08:14:00Z</dcterms:created>
  <dcterms:modified xsi:type="dcterms:W3CDTF">2021-09-22T16:17:00Z</dcterms:modified>
</cp:coreProperties>
</file>